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b/>
          <w:color w:val="111111"/>
          <w:sz w:val="28"/>
          <w:szCs w:val="28"/>
        </w:rPr>
        <w:t>Консультация для родителей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b/>
          <w:color w:val="111111"/>
          <w:sz w:val="28"/>
          <w:szCs w:val="28"/>
        </w:rPr>
        <w:t>«Как научить ребенка играть»</w:t>
      </w:r>
    </w:p>
    <w:p w:rsidR="00D2721C" w:rsidRPr="00D2721C" w:rsidRDefault="00D2721C" w:rsidP="00D272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111111"/>
          <w:sz w:val="28"/>
          <w:szCs w:val="28"/>
        </w:rPr>
      </w:pP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Умение ребенка играть самостоятельно следует всячески развивать. Но вовсе не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потому, чтобы мама освободила свое время для выполнения домашних дел.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Приоритетнее то, что этот навык – умение придумывать себе разные развлечения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и интересные занятия – является признаком взросления ребенка. Чаще всего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малыш может сам найти себе занятие.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Но ошибочно думать, что 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ребенок </w:t>
      </w:r>
      <w:r>
        <w:rPr>
          <w:rFonts w:ascii="TimesNewRomanPSMT" w:hAnsi="TimesNewRomanPSMT" w:cs="TimesNewRomanPSMT"/>
          <w:color w:val="111111"/>
          <w:sz w:val="28"/>
          <w:szCs w:val="28"/>
        </w:rPr>
        <w:t>без предварительной подготовки и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помощи взрослых сумеет самостоятельно играть. Родителям важно создать для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этого предпосылки и условия. 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Предлага</w:t>
      </w:r>
      <w:r>
        <w:rPr>
          <w:rFonts w:ascii="TimesNewRomanPSMT" w:hAnsi="TimesNewRomanPSMT" w:cs="TimesNewRomanPSMT"/>
          <w:color w:val="111111"/>
          <w:sz w:val="28"/>
          <w:szCs w:val="28"/>
        </w:rPr>
        <w:t>ю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7 советов, как научить ребенка играть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самостоятельно.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1: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подбираем развивающие игрушки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Предложите </w:t>
      </w:r>
      <w:r>
        <w:rPr>
          <w:rFonts w:ascii="TimesNewRomanPSMT" w:hAnsi="TimesNewRomanPSMT" w:cs="TimesNewRomanPSMT"/>
          <w:color w:val="111111"/>
          <w:sz w:val="28"/>
          <w:szCs w:val="28"/>
        </w:rPr>
        <w:t>ребенку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игрушки, с которыми он сможет играть без помощи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взрослых. 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2: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помогаем достичь цели игры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Подсказывайте ребенку правильное решение, если он не может справиться в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одиночку и готов бросить игру. Нередко дети начинают капризничать, если им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не удается собрать фигуру из конструктора или воедино весь пазл. Немного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взрослой помощи – и игра продолжается.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3</w:t>
      </w:r>
      <w:r>
        <w:rPr>
          <w:rFonts w:ascii="TimesNewRomanPSMT" w:hAnsi="TimesNewRomanPSMT" w:cs="TimesNewRomanPSMT"/>
          <w:color w:val="111111"/>
          <w:sz w:val="28"/>
          <w:szCs w:val="28"/>
        </w:rPr>
        <w:t>: поощряем самостоятельность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Поощряйте самостоятельную игру, не одергивая запретами вроде 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>«Нельзя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>топать ногами»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>«Нельзя бегать»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>«Нельзя бросать игрушки»</w:t>
      </w:r>
      <w:r>
        <w:rPr>
          <w:rFonts w:ascii="TimesNewRomanPSMT" w:hAnsi="TimesNewRomanPSMT" w:cs="TimesNewRomanPSMT"/>
          <w:color w:val="111111"/>
          <w:sz w:val="28"/>
          <w:szCs w:val="28"/>
        </w:rPr>
        <w:t>. Правильнее все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объяснить без частицы 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>«не»</w:t>
      </w:r>
      <w:r>
        <w:rPr>
          <w:rFonts w:ascii="TimesNewRomanPSMT" w:hAnsi="TimesNewRomanPSMT" w:cs="TimesNewRomanPSMT"/>
          <w:color w:val="111111"/>
          <w:sz w:val="28"/>
          <w:szCs w:val="28"/>
        </w:rPr>
        <w:t>, так у ребенка будет меньше негатива.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4: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111111"/>
          <w:sz w:val="28"/>
          <w:szCs w:val="28"/>
        </w:rPr>
        <w:t xml:space="preserve">«копируем» </w:t>
      </w:r>
      <w:r>
        <w:rPr>
          <w:rFonts w:ascii="TimesNewRomanPSMT" w:hAnsi="TimesNewRomanPSMT" w:cs="TimesNewRomanPSMT"/>
          <w:color w:val="111111"/>
          <w:sz w:val="28"/>
          <w:szCs w:val="28"/>
        </w:rPr>
        <w:t>дела взрослых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Поощряйте ребенка, если во время самостоятельной игры он подражает занятиям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взрослых, к примеру, мама делает уборку в игрушках, моет детскую посуду,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причесывает кукол.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5</w:t>
      </w:r>
      <w:r>
        <w:rPr>
          <w:rFonts w:ascii="TimesNewRomanPSMT" w:hAnsi="TimesNewRomanPSMT" w:cs="TimesNewRomanPSMT"/>
          <w:color w:val="111111"/>
          <w:sz w:val="28"/>
          <w:szCs w:val="28"/>
        </w:rPr>
        <w:t>: гордимся успехами ребенка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Демонстрируйте искреннюю гордость результатами самостоятельной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игры ребенка. К примеру, если малыш рисовал, покажите папе, когда он вернется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домой с работы.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6: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приветствуем сюжетные игры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Помните, что самостоятельная игра создает предпосылки для перехода к более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сложным формам сюжетной игры. А это фактор умения ребенка играть и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общаться со сверстниками.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bookmarkStart w:id="0" w:name="_GoBack"/>
      <w:r w:rsidRPr="00D2721C">
        <w:rPr>
          <w:rFonts w:ascii="TimesNewRomanPSMT" w:hAnsi="TimesNewRomanPSMT" w:cs="TimesNewRomanPSMT"/>
          <w:i/>
          <w:color w:val="111111"/>
          <w:sz w:val="28"/>
          <w:szCs w:val="28"/>
        </w:rPr>
        <w:t>Совет 7:</w:t>
      </w:r>
      <w:bookmarkEnd w:id="0"/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повышаем интерес к игре</w:t>
      </w:r>
    </w:p>
    <w:p w:rsidR="00D2721C" w:rsidRDefault="00D2721C" w:rsidP="00D27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111111"/>
          <w:sz w:val="28"/>
          <w:szCs w:val="28"/>
        </w:rPr>
      </w:pPr>
      <w:r>
        <w:rPr>
          <w:rFonts w:ascii="TimesNewRomanPSMT" w:hAnsi="TimesNewRomanPSMT" w:cs="TimesNewRomanPSMT"/>
          <w:color w:val="111111"/>
          <w:sz w:val="28"/>
          <w:szCs w:val="28"/>
        </w:rPr>
        <w:t>Стимулируйте детский интерес к продолжению игры. Можно усложнить задачу,</w:t>
      </w:r>
      <w:r>
        <w:rPr>
          <w:rFonts w:ascii="TimesNewRomanPSMT" w:hAnsi="TimesNewRomanPSMT" w:cs="TimesNewRomanPSMT"/>
          <w:color w:val="11111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111111"/>
          <w:sz w:val="28"/>
          <w:szCs w:val="28"/>
        </w:rPr>
        <w:t>предложив нарисовать или собрать что-то новое.</w:t>
      </w:r>
    </w:p>
    <w:sectPr w:rsidR="00D2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1C"/>
    <w:rsid w:val="00612BFC"/>
    <w:rsid w:val="00D2721C"/>
    <w:rsid w:val="00F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890F"/>
  <w15:chartTrackingRefBased/>
  <w15:docId w15:val="{A4332FB1-91D6-4C63-B9AE-E86A02D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2021-12-14T08:40:00Z</dcterms:created>
  <dcterms:modified xsi:type="dcterms:W3CDTF">2021-12-14T08:48:00Z</dcterms:modified>
</cp:coreProperties>
</file>